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附件</w:t>
      </w:r>
    </w:p>
    <w:p>
      <w:pPr>
        <w:widowControl/>
        <w:wordWrap w:val="0"/>
        <w:spacing w:before="100" w:beforeAutospacing="1" w:after="100" w:afterAutospacing="1" w:line="760" w:lineRule="exact"/>
        <w:ind w:left="841" w:leftChars="86" w:hanging="660" w:hangingChars="150"/>
        <w:jc w:val="center"/>
        <w:rPr>
          <w:rFonts w:hint="eastAsia"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大学生应征入伍优惠政策摘要</w:t>
      </w:r>
    </w:p>
    <w:bookmarkEnd w:id="0"/>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大学生是国家的宝贵人才资源，征集大学生参军入伍，既是建设巩固国防和强大军队的迫切需要，也是服务经济社会发展和维护国家长治久安的客观要求，是一项利国利军利民的大好事。大学生参军入伍除享受义务兵正常优待外，还享受学费资助，复学，退役后就业安置、考研升学等方面优惠政策，现将主要优惠政策摘录如下： </w:t>
      </w:r>
    </w:p>
    <w:p>
      <w:pPr>
        <w:spacing w:line="560" w:lineRule="exact"/>
        <w:ind w:firstLine="640" w:firstLineChars="20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一、保留入学资格</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当年通过全国普通高等学校统一考试或研究生招生考试、已被普通高等学校或研究生招生单位录取的新生（以下简称入伍高校新生），在应征入伍的同时可保留入学资格，退役后2年内允许入学。</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rPr>
        <w:t>入伍高校新生在报名应征时可持录取通知书和身份证、户口簿、学历证书，到应征地县级人民政府征兵办公室领取并填写《应征入伍</w:t>
      </w:r>
      <w:r>
        <w:rPr>
          <w:rFonts w:hint="eastAsia" w:ascii="仿宋_GB2312" w:hAnsi="仿宋_GB2312" w:eastAsia="仿宋_GB2312" w:cs="仿宋_GB2312"/>
          <w:color w:val="333333"/>
          <w:sz w:val="32"/>
          <w:szCs w:val="32"/>
        </w:rPr>
        <w:t>普通高等学校录取新生保留入学资格申请表》（以下简称《保留入学资格申请表》），批准入伍后，由县级人民政府征兵办公室加盖公章，连同《入伍通知书》复印件寄送至高校招生部门，由高校出具《保留入学资格通知书》，交入伍高校新生或受委托人保管。退役后可以在退役当年或者第2年高校新生入学期间，持《保留入学资格通知书》和高校录取通知书，到录取高校办理入学手续。</w:t>
      </w:r>
    </w:p>
    <w:p>
      <w:pPr>
        <w:spacing w:line="560" w:lineRule="exact"/>
        <w:ind w:firstLine="640" w:firstLineChars="200"/>
        <w:rPr>
          <w:rFonts w:hint="eastAsia" w:ascii="仿宋_GB2312" w:hAnsi="仿宋_GB2312" w:eastAsia="仿宋_GB2312" w:cs="仿宋_GB2312"/>
          <w:color w:val="333333"/>
          <w:sz w:val="32"/>
          <w:szCs w:val="32"/>
        </w:rPr>
      </w:pPr>
    </w:p>
    <w:p>
      <w:pPr>
        <w:spacing w:line="560" w:lineRule="exact"/>
        <w:ind w:firstLine="640" w:firstLineChars="200"/>
        <w:rPr>
          <w:rFonts w:hint="eastAsia" w:ascii="黑体" w:hAnsi="黑体" w:eastAsia="黑体" w:cs="黑体"/>
          <w:bCs/>
          <w:color w:val="333333"/>
          <w:kern w:val="0"/>
          <w:sz w:val="32"/>
          <w:szCs w:val="32"/>
        </w:rPr>
      </w:pPr>
      <w:r>
        <w:rPr>
          <w:rFonts w:hint="eastAsia" w:ascii="黑体" w:hAnsi="黑体" w:eastAsia="黑体" w:cs="黑体"/>
          <w:bCs/>
          <w:color w:val="333333"/>
          <w:kern w:val="0"/>
          <w:sz w:val="32"/>
          <w:szCs w:val="32"/>
        </w:rPr>
        <w:t>二、学费资助</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国家对应征入伍服义务兵役的高校学生在校期间缴纳的学费实行一次性补偿，对获得的国家助学贷款实行代偿，退役后复学或入学的实行学费减免。</w:t>
      </w:r>
    </w:p>
    <w:p>
      <w:pPr>
        <w:spacing w:line="560" w:lineRule="exact"/>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color w:val="333333"/>
          <w:kern w:val="0"/>
          <w:sz w:val="32"/>
          <w:szCs w:val="32"/>
        </w:rPr>
        <w:t>资助对象：</w:t>
      </w:r>
      <w:r>
        <w:rPr>
          <w:rFonts w:hint="eastAsia" w:ascii="仿宋_GB2312" w:hAnsi="仿宋_GB2312" w:eastAsia="仿宋_GB2312" w:cs="仿宋_GB2312"/>
          <w:color w:val="333333"/>
          <w:kern w:val="0"/>
          <w:sz w:val="32"/>
          <w:szCs w:val="32"/>
        </w:rPr>
        <w:t>公办普通高等学校、民办普通高等学校和独立学院的全日制普通本专科（含高职）、研究生、第二学士学位的应（往）届毕业生、在校生和入学新生，以及成人高校招收的普通本专科（高职）应（往）届毕业生、在校生和入学新生。在校期间已免除全部学费的学生，定向生、委培生、国防生，其他不属于服义务兵役到部队参军的学生，不享受国家资助。</w:t>
      </w:r>
    </w:p>
    <w:p>
      <w:pPr>
        <w:spacing w:line="560" w:lineRule="exact"/>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color w:val="333333"/>
          <w:kern w:val="0"/>
          <w:sz w:val="32"/>
          <w:szCs w:val="32"/>
        </w:rPr>
        <w:t>资助标准：</w:t>
      </w:r>
      <w:r>
        <w:rPr>
          <w:rFonts w:hint="eastAsia" w:ascii="仿宋_GB2312" w:hAnsi="仿宋_GB2312" w:eastAsia="仿宋_GB2312" w:cs="仿宋_GB2312"/>
          <w:color w:val="333333"/>
          <w:kern w:val="0"/>
          <w:sz w:val="32"/>
          <w:szCs w:val="32"/>
        </w:rPr>
        <w:t>本专科生每人每年最高不超过</w:t>
      </w:r>
      <w:r>
        <w:rPr>
          <w:rFonts w:hint="eastAsia" w:ascii="仿宋_GB2312" w:hAnsi="仿宋_GB2312" w:eastAsia="仿宋_GB2312" w:cs="仿宋_GB2312"/>
          <w:b/>
          <w:color w:val="333333"/>
          <w:kern w:val="0"/>
          <w:sz w:val="32"/>
          <w:szCs w:val="32"/>
        </w:rPr>
        <w:t>8000</w:t>
      </w:r>
      <w:r>
        <w:rPr>
          <w:rFonts w:hint="eastAsia" w:ascii="仿宋_GB2312" w:hAnsi="仿宋_GB2312" w:eastAsia="仿宋_GB2312" w:cs="仿宋_GB2312"/>
          <w:color w:val="333333"/>
          <w:kern w:val="0"/>
          <w:sz w:val="32"/>
          <w:szCs w:val="32"/>
        </w:rPr>
        <w:t>元，研究生每人每年最高不超过</w:t>
      </w:r>
      <w:r>
        <w:rPr>
          <w:rFonts w:hint="eastAsia" w:ascii="仿宋_GB2312" w:hAnsi="仿宋_GB2312" w:eastAsia="仿宋_GB2312" w:cs="仿宋_GB2312"/>
          <w:b/>
          <w:color w:val="333333"/>
          <w:kern w:val="0"/>
          <w:sz w:val="32"/>
          <w:szCs w:val="32"/>
        </w:rPr>
        <w:t>12000</w:t>
      </w:r>
      <w:r>
        <w:rPr>
          <w:rFonts w:hint="eastAsia" w:ascii="仿宋_GB2312" w:hAnsi="仿宋_GB2312" w:eastAsia="仿宋_GB2312" w:cs="仿宋_GB2312"/>
          <w:color w:val="333333"/>
          <w:kern w:val="0"/>
          <w:sz w:val="32"/>
          <w:szCs w:val="32"/>
        </w:rPr>
        <w:t xml:space="preserve">元。 </w:t>
      </w:r>
    </w:p>
    <w:p>
      <w:pPr>
        <w:spacing w:line="560" w:lineRule="exact"/>
        <w:ind w:firstLine="643" w:firstLineChars="200"/>
        <w:rPr>
          <w:rFonts w:hint="eastAsia" w:ascii="仿宋_GB2312" w:hAnsi="仿宋_GB2312" w:eastAsia="仿宋_GB2312" w:cs="仿宋_GB2312"/>
          <w:b/>
          <w:color w:val="333333"/>
          <w:kern w:val="0"/>
          <w:sz w:val="32"/>
          <w:szCs w:val="32"/>
        </w:rPr>
      </w:pPr>
      <w:r>
        <w:rPr>
          <w:rFonts w:hint="eastAsia" w:ascii="仿宋_GB2312" w:hAnsi="仿宋_GB2312" w:eastAsia="仿宋_GB2312" w:cs="仿宋_GB2312"/>
          <w:b/>
          <w:color w:val="333333"/>
          <w:kern w:val="0"/>
          <w:sz w:val="32"/>
          <w:szCs w:val="32"/>
        </w:rPr>
        <w:t>资助程序：</w:t>
      </w:r>
    </w:p>
    <w:p>
      <w:pPr>
        <w:spacing w:line="560" w:lineRule="exact"/>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color w:val="333333"/>
          <w:kern w:val="0"/>
          <w:sz w:val="32"/>
          <w:szCs w:val="32"/>
        </w:rPr>
        <w:t>第一步，</w:t>
      </w:r>
      <w:r>
        <w:rPr>
          <w:rFonts w:hint="eastAsia" w:ascii="仿宋_GB2312" w:hAnsi="仿宋_GB2312" w:eastAsia="仿宋_GB2312" w:cs="仿宋_GB2312"/>
          <w:color w:val="333333"/>
          <w:kern w:val="0"/>
          <w:sz w:val="32"/>
          <w:szCs w:val="32"/>
        </w:rPr>
        <w:t>登录“全国征兵网”（网址：http//www.gfbzb.gov.cn）报名应征，填写、打印《高校学生应征入伍学费补偿国家助学贷款代偿申请表》并提交学校学生资助管理部门。</w:t>
      </w:r>
    </w:p>
    <w:p>
      <w:pPr>
        <w:spacing w:line="560" w:lineRule="exact"/>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color w:val="333333"/>
          <w:kern w:val="0"/>
          <w:sz w:val="32"/>
          <w:szCs w:val="32"/>
        </w:rPr>
        <w:t>第二步，</w:t>
      </w:r>
      <w:r>
        <w:rPr>
          <w:rFonts w:hint="eastAsia" w:ascii="仿宋_GB2312" w:hAnsi="仿宋_GB2312" w:eastAsia="仿宋_GB2312" w:cs="仿宋_GB2312"/>
          <w:color w:val="333333"/>
          <w:kern w:val="0"/>
          <w:sz w:val="32"/>
          <w:szCs w:val="32"/>
        </w:rPr>
        <w:t>学校相关部门对《申请表》中学生的资助资格、标准、金额等相关信息进行审核，加盖公章，一份留存，一份返还学生。</w:t>
      </w:r>
    </w:p>
    <w:p>
      <w:pPr>
        <w:spacing w:line="560" w:lineRule="exact"/>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color w:val="333333"/>
          <w:kern w:val="0"/>
          <w:sz w:val="32"/>
          <w:szCs w:val="32"/>
        </w:rPr>
        <w:t>第三步，</w:t>
      </w:r>
      <w:r>
        <w:rPr>
          <w:rFonts w:hint="eastAsia" w:ascii="仿宋_GB2312" w:hAnsi="仿宋_GB2312" w:eastAsia="仿宋_GB2312" w:cs="仿宋_GB2312"/>
          <w:color w:val="333333"/>
          <w:kern w:val="0"/>
          <w:sz w:val="32"/>
          <w:szCs w:val="32"/>
        </w:rPr>
        <w:t>学生在征兵报名时将《申请表》交至征集地县级人民政府征兵办公室。学生通过征兵体检被批准入伍后，县级征兵办对《申请表》加盖公章并返还学生。</w:t>
      </w:r>
    </w:p>
    <w:p>
      <w:pPr>
        <w:spacing w:line="560" w:lineRule="exact"/>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color w:val="333333"/>
          <w:kern w:val="0"/>
          <w:sz w:val="32"/>
          <w:szCs w:val="32"/>
        </w:rPr>
        <w:t>第四步，</w:t>
      </w:r>
      <w:r>
        <w:rPr>
          <w:rFonts w:hint="eastAsia" w:ascii="仿宋_GB2312" w:hAnsi="仿宋_GB2312" w:eastAsia="仿宋_GB2312" w:cs="仿宋_GB2312"/>
          <w:color w:val="333333"/>
          <w:kern w:val="0"/>
          <w:sz w:val="32"/>
          <w:szCs w:val="32"/>
        </w:rPr>
        <w:t>学生将《申请表》原件和入伍通知书复印件，寄送至原就读高校学生资助管理部门，由学校向学生补偿学费、偿还助学贷款或资助学费。</w:t>
      </w:r>
    </w:p>
    <w:p>
      <w:pPr>
        <w:spacing w:line="560" w:lineRule="exact"/>
        <w:ind w:firstLine="640" w:firstLineChars="200"/>
        <w:rPr>
          <w:rFonts w:hint="eastAsia" w:ascii="黑体" w:hAnsi="黑体" w:eastAsia="黑体" w:cs="黑体"/>
          <w:bCs/>
          <w:color w:val="333333"/>
          <w:kern w:val="0"/>
          <w:sz w:val="32"/>
          <w:szCs w:val="32"/>
        </w:rPr>
      </w:pPr>
      <w:r>
        <w:rPr>
          <w:rFonts w:hint="eastAsia" w:ascii="黑体" w:hAnsi="黑体" w:eastAsia="黑体" w:cs="黑体"/>
          <w:bCs/>
          <w:color w:val="333333"/>
          <w:kern w:val="0"/>
          <w:sz w:val="32"/>
          <w:szCs w:val="32"/>
        </w:rPr>
        <w:t>三、就业服务</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高校毕业生士兵退役后一年内，可视同年的应届毕业生，凭用人单位录（聘）用手续，向原就读高校再次申请办理就业报到手续，户档随迁（直辖市按有关规定执行）。</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退役高校毕业生士兵参加户籍所在地省级毕业生就业指导机构、原毕业高校就业招聘会，享受就业信息、重点推荐、就业指导等就业服务。</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招录公务员、参照公务员法管理机关（单位）工作人员，招聘事业单位工作人员时，同等条件下优先录用（聘用）符合政府安排工作条件的退役大学生士兵；退役士兵报考公务员、应聘事业单位的，在军队服现役经历视为基层工作经历，服现役年限计算工龄。</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国有、国有控股和国有资本占主导地位企业在拿出一定比例的工作岗位定向招收符合政府安排工作条件的退役士兵时，同等条件下优先招收退役大学生士兵。</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退役1年内的自主就业退役士兵可按规定免费参加教育培训；退役1年以上考入全日制普通高等学校或者参加职业培训的，按规定给予资助或者补贴。</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对退役士兵从事个体经营的，3年内限额减免营业税、城市维护建设税、教育费附加和个人所得税，限额标准为每户每年8000元，最高上浮20%。</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乡镇补充干部、基层专职武装干部配备时，注重从退役大学生士兵中招录；对返乡务农的退役大学生士兵，鼓励通过法定程序积极参与村居“两委”班子的选举。</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p>
      <w:pPr>
        <w:spacing w:line="560" w:lineRule="exact"/>
        <w:ind w:firstLine="640" w:firstLineChars="200"/>
        <w:rPr>
          <w:rFonts w:hint="eastAsia" w:ascii="黑体" w:hAnsi="黑体" w:eastAsia="黑体" w:cs="黑体"/>
          <w:bCs/>
          <w:color w:val="333333"/>
          <w:kern w:val="0"/>
          <w:sz w:val="32"/>
          <w:szCs w:val="32"/>
        </w:rPr>
      </w:pPr>
      <w:r>
        <w:rPr>
          <w:rFonts w:hint="eastAsia" w:ascii="黑体" w:hAnsi="黑体" w:eastAsia="黑体" w:cs="黑体"/>
          <w:bCs/>
          <w:color w:val="333333"/>
          <w:kern w:val="0"/>
          <w:sz w:val="32"/>
          <w:szCs w:val="32"/>
        </w:rPr>
        <w:t>四、升学复学</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应征入伍服义务兵役前正在高校就读的学生（含按国家招生规定录取的高等学校新生），服役期间按国家有关规定保留学籍或入学资格，退役后2年内允许复学或入学。</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普通高校应届毕业生应征入伍服义务兵役退役后3年内参加全国硕士研究生招生考试，初试总分加10分，立二等功及以上的免试（指初试）攻读硕士研究生。</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具有高职（专科）学历的，退役后免试入读成人本科，或经过一定考核入读普通本科；荣立三等功以上奖励的，在完成高职（专科）学业后，免试入读普通本科。</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应征入伍的高校毕业生退役后报考政法干警招录培养体制改革试点招生时，教育考试笔试成绩总分加10分。</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高职（专科）学生入伍经历可作为毕业实习经历。</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退役大学生士兵入学或复学后免修军事技能训练，直接获得学分。</w:t>
      </w:r>
    </w:p>
    <w:p>
      <w:pPr>
        <w:spacing w:line="560" w:lineRule="exact"/>
        <w:ind w:firstLine="640" w:firstLineChars="200"/>
        <w:rPr>
          <w:rFonts w:hint="eastAsia" w:ascii="仿宋_GB2312" w:hAnsi="仿宋_GB2312" w:eastAsia="仿宋_GB2312" w:cs="仿宋_GB2312"/>
          <w:color w:val="333333"/>
          <w:kern w:val="0"/>
          <w:sz w:val="32"/>
          <w:szCs w:val="32"/>
        </w:rPr>
      </w:pPr>
    </w:p>
    <w:p>
      <w:pPr>
        <w:spacing w:line="560" w:lineRule="exact"/>
        <w:ind w:firstLine="640" w:firstLineChars="200"/>
        <w:rPr>
          <w:rFonts w:hint="eastAsia" w:ascii="仿宋_GB2312" w:hAnsi="仿宋_GB2312" w:eastAsia="仿宋_GB2312" w:cs="仿宋_GB2312"/>
          <w:color w:val="333333"/>
          <w:kern w:val="0"/>
          <w:sz w:val="32"/>
          <w:szCs w:val="32"/>
        </w:rPr>
      </w:pPr>
    </w:p>
    <w:p>
      <w:pPr>
        <w:spacing w:line="560" w:lineRule="exact"/>
        <w:rPr>
          <w:rFonts w:hint="eastAsia" w:ascii="仿宋_GB2312" w:hAnsi="宋体" w:eastAsia="仿宋_GB2312"/>
          <w:color w:val="000000"/>
          <w:sz w:val="32"/>
          <w:szCs w:val="32"/>
        </w:rPr>
      </w:pPr>
    </w:p>
    <w:p>
      <w:pPr>
        <w:widowControl/>
        <w:spacing w:line="560" w:lineRule="exact"/>
        <w:jc w:val="left"/>
        <w:rPr>
          <w:rFonts w:hint="eastAsia" w:ascii="仿宋_GB2312" w:hAnsi="宋体" w:eastAsia="仿宋_GB2312"/>
          <w:color w:val="000000"/>
          <w:kern w:val="0"/>
          <w:sz w:val="32"/>
          <w:szCs w:val="32"/>
        </w:rPr>
      </w:pPr>
    </w:p>
    <w:p>
      <w:pPr/>
    </w:p>
    <w:sectPr>
      <w:headerReference r:id="rId3" w:type="default"/>
      <w:footerReference r:id="rId4" w:type="default"/>
      <w:footerReference r:id="rId5" w:type="even"/>
      <w:pgSz w:w="11907" w:h="16840"/>
      <w:pgMar w:top="1871" w:right="1418" w:bottom="96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decorative"/>
    <w:pitch w:val="default"/>
    <w:sig w:usb0="00000000" w:usb1="00000000" w:usb2="0000003F" w:usb3="00000000" w:csb0="003F01FF" w:csb1="00000000"/>
  </w:font>
  <w:font w:name="Times New Roman,ˎ̥">
    <w:altName w:val="Times New Roman"/>
    <w:panose1 w:val="00000000000000000000"/>
    <w:charset w:val="00"/>
    <w:family w:val="modern"/>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jc w:val="center"/>
      <w:rPr>
        <w:rStyle w:val="6"/>
      </w:rPr>
    </w:pPr>
    <w:r>
      <w:fldChar w:fldCharType="begin"/>
    </w:r>
    <w:r>
      <w:rPr>
        <w:rStyle w:val="6"/>
      </w:rPr>
      <w:instrText xml:space="preserve">PAGE  </w:instrText>
    </w:r>
    <w:r>
      <w:fldChar w:fldCharType="separate"/>
    </w:r>
    <w:r>
      <w:rPr>
        <w:rStyle w:val="6"/>
        <w:lang w:val="zh-CN" w:eastAsia="zh-CN"/>
      </w:rPr>
      <w:t>4</w:t>
    </w:r>
    <w:r>
      <w:fldChar w:fldCharType="end"/>
    </w:r>
  </w:p>
  <w:p>
    <w:pPr>
      <w:pStyle w:val="2"/>
      <w:framePr w:wrap="around" w:vAnchor="text" w:hAnchor="margin" w:xAlign="center" w:y="1"/>
      <w:rPr>
        <w:rStyle w:val="6"/>
        <w:rFonts w:hint="eastAsia"/>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F73F8"/>
    <w:rsid w:val="357F73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20"/>
    </w:rPr>
  </w:style>
  <w:style w:type="paragraph" w:customStyle="1" w:styleId="5">
    <w:name w:val=" Char"/>
    <w:basedOn w:val="1"/>
    <w:link w:val="4"/>
    <w:qFormat/>
    <w:uiPriority w:val="0"/>
    <w:pPr>
      <w:widowControl/>
      <w:spacing w:after="160" w:line="240" w:lineRule="exact"/>
      <w:jc w:val="left"/>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2015-12-03T08:28:00Z</dcterms:created>
  <dc:creator>apple</dc:creator>
  <cp:lastModifiedBy>apple</cp:lastModifiedBy>
  <dcterms:modified xsi:type="dcterms:W3CDTF">2015-12-03T08:29:19Z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